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4C08C" w14:textId="77777777" w:rsidR="00E127E1" w:rsidRDefault="00E127E1" w:rsidP="0002470E">
      <w:pPr>
        <w:jc w:val="center"/>
        <w:rPr>
          <w:b/>
          <w:bCs/>
        </w:rPr>
      </w:pPr>
    </w:p>
    <w:p w14:paraId="218DB0BD" w14:textId="3BFD5BCF" w:rsidR="0002470E" w:rsidRPr="00174BFA" w:rsidRDefault="0002470E" w:rsidP="0002470E">
      <w:pPr>
        <w:jc w:val="center"/>
        <w:rPr>
          <w:rFonts w:ascii="Lato" w:hAnsi="Lato"/>
          <w:b/>
          <w:bCs/>
        </w:rPr>
      </w:pPr>
      <w:r w:rsidRPr="00174BFA">
        <w:rPr>
          <w:rFonts w:ascii="Lato" w:hAnsi="Lato"/>
          <w:b/>
          <w:bCs/>
        </w:rPr>
        <w:t xml:space="preserve">Uchwała Nr </w:t>
      </w:r>
      <w:r w:rsidR="00960B6D" w:rsidRPr="00174BFA">
        <w:rPr>
          <w:rFonts w:ascii="Lato" w:hAnsi="Lato"/>
          <w:b/>
          <w:bCs/>
        </w:rPr>
        <w:t>…</w:t>
      </w:r>
      <w:r w:rsidRPr="00174BFA">
        <w:rPr>
          <w:rFonts w:ascii="Lato" w:hAnsi="Lato"/>
          <w:b/>
          <w:bCs/>
        </w:rPr>
        <w:t>/</w:t>
      </w:r>
      <w:r w:rsidR="00960B6D" w:rsidRPr="00174BFA">
        <w:rPr>
          <w:rFonts w:ascii="Lato" w:hAnsi="Lato"/>
          <w:b/>
          <w:bCs/>
        </w:rPr>
        <w:t>…</w:t>
      </w:r>
      <w:r w:rsidRPr="00174BFA">
        <w:rPr>
          <w:rFonts w:ascii="Lato" w:hAnsi="Lato"/>
          <w:b/>
          <w:bCs/>
        </w:rPr>
        <w:t>/202</w:t>
      </w:r>
      <w:r w:rsidR="00960B6D" w:rsidRPr="00174BFA">
        <w:rPr>
          <w:rFonts w:ascii="Lato" w:hAnsi="Lato"/>
          <w:b/>
          <w:bCs/>
        </w:rPr>
        <w:t>5</w:t>
      </w:r>
    </w:p>
    <w:p w14:paraId="53C210A9" w14:textId="77777777" w:rsidR="0002470E" w:rsidRPr="00174BFA" w:rsidRDefault="0002470E" w:rsidP="0002470E">
      <w:pPr>
        <w:jc w:val="center"/>
        <w:rPr>
          <w:rFonts w:ascii="Lato" w:hAnsi="Lato"/>
        </w:rPr>
      </w:pPr>
      <w:r w:rsidRPr="00174BFA">
        <w:rPr>
          <w:rFonts w:ascii="Lato" w:hAnsi="Lato"/>
        </w:rPr>
        <w:t>Rady Dzielnicy IV Prądnik Biały</w:t>
      </w:r>
    </w:p>
    <w:p w14:paraId="5706009B" w14:textId="05E681D2" w:rsidR="0002470E" w:rsidRPr="00174BFA" w:rsidRDefault="0002470E" w:rsidP="0002470E">
      <w:pPr>
        <w:jc w:val="center"/>
        <w:rPr>
          <w:rFonts w:ascii="Lato" w:hAnsi="Lato"/>
        </w:rPr>
      </w:pPr>
      <w:r w:rsidRPr="00174BFA">
        <w:rPr>
          <w:rFonts w:ascii="Lato" w:hAnsi="Lato"/>
        </w:rPr>
        <w:t>z dnia …………  202</w:t>
      </w:r>
      <w:r w:rsidR="00960B6D" w:rsidRPr="00174BFA">
        <w:rPr>
          <w:rFonts w:ascii="Lato" w:hAnsi="Lato"/>
        </w:rPr>
        <w:t>5</w:t>
      </w:r>
      <w:r w:rsidRPr="00174BFA">
        <w:rPr>
          <w:rFonts w:ascii="Lato" w:hAnsi="Lato"/>
        </w:rPr>
        <w:t xml:space="preserve"> roku</w:t>
      </w:r>
    </w:p>
    <w:p w14:paraId="079EECD2" w14:textId="77777777" w:rsidR="0002470E" w:rsidRPr="00174BFA" w:rsidRDefault="0002470E" w:rsidP="0002470E">
      <w:pPr>
        <w:jc w:val="center"/>
        <w:rPr>
          <w:rFonts w:ascii="Lato" w:hAnsi="Lato"/>
        </w:rPr>
      </w:pPr>
    </w:p>
    <w:p w14:paraId="1C5212A7" w14:textId="4639F4ED" w:rsidR="0002470E" w:rsidRPr="00174BFA" w:rsidRDefault="0002470E" w:rsidP="0002470E">
      <w:pPr>
        <w:rPr>
          <w:rFonts w:ascii="Lato" w:hAnsi="Lato"/>
          <w:b/>
          <w:bCs/>
        </w:rPr>
      </w:pPr>
    </w:p>
    <w:p w14:paraId="006E32EB" w14:textId="11E756BA" w:rsidR="00B63DC5" w:rsidRPr="00174BFA" w:rsidRDefault="00B63DC5" w:rsidP="00672799">
      <w:pPr>
        <w:jc w:val="both"/>
        <w:rPr>
          <w:rFonts w:ascii="Lato" w:hAnsi="Lato"/>
          <w:b/>
        </w:rPr>
      </w:pPr>
      <w:r w:rsidRPr="00174BFA">
        <w:rPr>
          <w:rFonts w:ascii="Lato" w:hAnsi="Lato"/>
          <w:b/>
        </w:rPr>
        <w:t xml:space="preserve">w sprawie </w:t>
      </w:r>
      <w:bookmarkStart w:id="0" w:name="_Hlk195786294"/>
      <w:bookmarkStart w:id="1" w:name="_GoBack"/>
      <w:r w:rsidRPr="00174BFA">
        <w:rPr>
          <w:rFonts w:ascii="Lato" w:hAnsi="Lato"/>
          <w:b/>
        </w:rPr>
        <w:t>wydania opinii dotyczącej zbycia w drodze bezprzetargowej</w:t>
      </w:r>
      <w:r w:rsidR="00960B6D" w:rsidRPr="00174BFA">
        <w:rPr>
          <w:rFonts w:ascii="Lato" w:hAnsi="Lato"/>
          <w:b/>
        </w:rPr>
        <w:t xml:space="preserve"> </w:t>
      </w:r>
      <w:r w:rsidR="00672799" w:rsidRPr="00174BFA">
        <w:rPr>
          <w:rFonts w:ascii="Lato" w:hAnsi="Lato"/>
          <w:b/>
        </w:rPr>
        <w:t xml:space="preserve">działki </w:t>
      </w:r>
      <w:r w:rsidR="00775864" w:rsidRPr="00174BFA">
        <w:rPr>
          <w:rFonts w:ascii="Lato" w:hAnsi="Lato"/>
          <w:b/>
        </w:rPr>
        <w:br/>
      </w:r>
      <w:r w:rsidR="00672799" w:rsidRPr="00174BFA">
        <w:rPr>
          <w:rFonts w:ascii="Lato" w:hAnsi="Lato"/>
          <w:b/>
        </w:rPr>
        <w:t xml:space="preserve">nr </w:t>
      </w:r>
      <w:r w:rsidR="00775864" w:rsidRPr="00174BFA">
        <w:rPr>
          <w:rFonts w:ascii="Lato" w:hAnsi="Lato"/>
          <w:b/>
        </w:rPr>
        <w:t xml:space="preserve">14/173 </w:t>
      </w:r>
      <w:proofErr w:type="spellStart"/>
      <w:r w:rsidR="00775864" w:rsidRPr="00174BFA">
        <w:rPr>
          <w:rFonts w:ascii="Lato" w:hAnsi="Lato"/>
          <w:b/>
        </w:rPr>
        <w:t>obr</w:t>
      </w:r>
      <w:proofErr w:type="spellEnd"/>
      <w:r w:rsidR="00775864" w:rsidRPr="00174BFA">
        <w:rPr>
          <w:rFonts w:ascii="Lato" w:hAnsi="Lato"/>
          <w:b/>
        </w:rPr>
        <w:t>. 42</w:t>
      </w:r>
      <w:r w:rsidR="00672799" w:rsidRPr="00174BFA">
        <w:rPr>
          <w:rFonts w:ascii="Lato" w:hAnsi="Lato"/>
          <w:b/>
        </w:rPr>
        <w:t xml:space="preserve"> jednostka ewidencyjna Krowodrza</w:t>
      </w:r>
      <w:bookmarkEnd w:id="0"/>
      <w:bookmarkEnd w:id="1"/>
    </w:p>
    <w:p w14:paraId="41D0EE93" w14:textId="77777777" w:rsidR="0002470E" w:rsidRPr="00174BFA" w:rsidRDefault="0002470E" w:rsidP="0002470E">
      <w:pPr>
        <w:rPr>
          <w:rFonts w:ascii="Lato" w:hAnsi="Lato"/>
        </w:rPr>
      </w:pPr>
    </w:p>
    <w:p w14:paraId="21170C26" w14:textId="77777777" w:rsidR="0002470E" w:rsidRPr="00174BFA" w:rsidRDefault="0002470E" w:rsidP="0002470E">
      <w:pPr>
        <w:rPr>
          <w:rFonts w:ascii="Lato" w:hAnsi="Lato"/>
        </w:rPr>
      </w:pPr>
    </w:p>
    <w:p w14:paraId="540026E5" w14:textId="075D4B1B" w:rsidR="0002470E" w:rsidRPr="00174BFA" w:rsidRDefault="0002470E" w:rsidP="0002470E">
      <w:pPr>
        <w:jc w:val="both"/>
        <w:rPr>
          <w:rFonts w:ascii="Lato" w:hAnsi="Lato"/>
        </w:rPr>
      </w:pPr>
      <w:r w:rsidRPr="00174BFA">
        <w:rPr>
          <w:rFonts w:ascii="Lato" w:hAnsi="Lato"/>
        </w:rPr>
        <w:t>Na podstawie § 3 pkt. 4 lit. k uchwały Nr XCIX/1498/14 Rady Miasta Krakowa z dnia 12</w:t>
      </w:r>
    </w:p>
    <w:p w14:paraId="24E10C4A" w14:textId="77777777" w:rsidR="0002470E" w:rsidRPr="00174BFA" w:rsidRDefault="0002470E" w:rsidP="0002470E">
      <w:pPr>
        <w:jc w:val="both"/>
        <w:rPr>
          <w:rFonts w:ascii="Lato" w:hAnsi="Lato"/>
        </w:rPr>
      </w:pPr>
      <w:r w:rsidRPr="00174BFA">
        <w:rPr>
          <w:rFonts w:ascii="Lato" w:hAnsi="Lato"/>
        </w:rPr>
        <w:t>marca 2014 r. w sprawie: organizacji i zakresu działania Dzielnicy IV Prądnik Biały</w:t>
      </w:r>
    </w:p>
    <w:p w14:paraId="68A13857" w14:textId="77777777" w:rsidR="0002470E" w:rsidRPr="00174BFA" w:rsidRDefault="0002470E" w:rsidP="0002470E">
      <w:pPr>
        <w:jc w:val="both"/>
        <w:rPr>
          <w:rFonts w:ascii="Lato" w:hAnsi="Lato"/>
        </w:rPr>
      </w:pPr>
      <w:r w:rsidRPr="00174BFA">
        <w:rPr>
          <w:rFonts w:ascii="Lato" w:hAnsi="Lato"/>
        </w:rPr>
        <w:t>w Krakowie (Dz. Urz. Woj. Małopolskiego z 2021 r. poz. 6698) uchwala, co następuje:</w:t>
      </w:r>
    </w:p>
    <w:p w14:paraId="20F79EF7" w14:textId="77777777" w:rsidR="0002470E" w:rsidRPr="00174BFA" w:rsidRDefault="0002470E" w:rsidP="0002470E">
      <w:pPr>
        <w:rPr>
          <w:rFonts w:ascii="Lato" w:hAnsi="Lato"/>
        </w:rPr>
      </w:pPr>
    </w:p>
    <w:p w14:paraId="7444EA8F" w14:textId="77777777" w:rsidR="0002470E" w:rsidRPr="00174BFA" w:rsidRDefault="0002470E" w:rsidP="0002470E">
      <w:pPr>
        <w:rPr>
          <w:rFonts w:ascii="Lato" w:hAnsi="Lato"/>
        </w:rPr>
      </w:pPr>
    </w:p>
    <w:p w14:paraId="00DBB395" w14:textId="4ED80CC8" w:rsidR="00B91C94" w:rsidRPr="00174BFA" w:rsidRDefault="0002470E" w:rsidP="00B91C94">
      <w:pPr>
        <w:jc w:val="both"/>
        <w:rPr>
          <w:rFonts w:ascii="Lato" w:hAnsi="Lato"/>
          <w:bCs/>
        </w:rPr>
      </w:pPr>
      <w:r w:rsidRPr="00174BFA">
        <w:rPr>
          <w:rFonts w:ascii="Lato" w:hAnsi="Lato"/>
        </w:rPr>
        <w:t xml:space="preserve">§1. Opiniuje się </w:t>
      </w:r>
      <w:r w:rsidR="00960B6D" w:rsidRPr="00174BFA">
        <w:rPr>
          <w:rFonts w:ascii="Lato" w:hAnsi="Lato"/>
        </w:rPr>
        <w:t>pozytywnie</w:t>
      </w:r>
      <w:r w:rsidRPr="00174BFA">
        <w:rPr>
          <w:rFonts w:ascii="Lato" w:hAnsi="Lato"/>
        </w:rPr>
        <w:t xml:space="preserve"> możliwości zbycia w trybie bezprzetargowym</w:t>
      </w:r>
      <w:r w:rsidR="00B91C94" w:rsidRPr="00174BFA">
        <w:rPr>
          <w:rFonts w:ascii="Lato" w:hAnsi="Lato"/>
        </w:rPr>
        <w:t xml:space="preserve"> </w:t>
      </w:r>
      <w:r w:rsidR="00B91C94" w:rsidRPr="00174BFA">
        <w:rPr>
          <w:rFonts w:ascii="Lato" w:hAnsi="Lato"/>
          <w:bCs/>
        </w:rPr>
        <w:t xml:space="preserve">działki </w:t>
      </w:r>
      <w:r w:rsidR="00775864" w:rsidRPr="00174BFA">
        <w:rPr>
          <w:rFonts w:ascii="Lato" w:hAnsi="Lato"/>
          <w:bCs/>
        </w:rPr>
        <w:t xml:space="preserve">nr 14/173 </w:t>
      </w:r>
      <w:proofErr w:type="spellStart"/>
      <w:r w:rsidR="00775864" w:rsidRPr="00174BFA">
        <w:rPr>
          <w:rFonts w:ascii="Lato" w:hAnsi="Lato"/>
          <w:bCs/>
        </w:rPr>
        <w:t>obr</w:t>
      </w:r>
      <w:proofErr w:type="spellEnd"/>
      <w:r w:rsidR="00775864" w:rsidRPr="00174BFA">
        <w:rPr>
          <w:rFonts w:ascii="Lato" w:hAnsi="Lato"/>
          <w:bCs/>
        </w:rPr>
        <w:t xml:space="preserve">. 42 jednostka ewidencyjna Krowodrza. </w:t>
      </w:r>
    </w:p>
    <w:p w14:paraId="0BFB4A0F" w14:textId="07850D56" w:rsidR="0002470E" w:rsidRPr="00174BFA" w:rsidRDefault="0002470E" w:rsidP="0002470E">
      <w:pPr>
        <w:rPr>
          <w:rFonts w:ascii="Lato" w:hAnsi="Lato"/>
        </w:rPr>
      </w:pPr>
    </w:p>
    <w:p w14:paraId="2B98ACF9" w14:textId="77777777" w:rsidR="0002470E" w:rsidRPr="00174BFA" w:rsidRDefault="0002470E" w:rsidP="0002470E">
      <w:pPr>
        <w:rPr>
          <w:rFonts w:ascii="Lato" w:hAnsi="Lato"/>
        </w:rPr>
      </w:pPr>
    </w:p>
    <w:p w14:paraId="73FAAC4C" w14:textId="726BC605" w:rsidR="0002470E" w:rsidRPr="00174BFA" w:rsidRDefault="0002470E" w:rsidP="0002470E">
      <w:pPr>
        <w:rPr>
          <w:rFonts w:ascii="Lato" w:hAnsi="Lato"/>
        </w:rPr>
      </w:pPr>
      <w:r w:rsidRPr="00174BFA">
        <w:rPr>
          <w:rFonts w:ascii="Lato" w:hAnsi="Lato"/>
        </w:rPr>
        <w:t>§2. Uchwała wchodzi w życie z dniem podjęcia.</w:t>
      </w:r>
    </w:p>
    <w:p w14:paraId="4F990A06" w14:textId="77777777" w:rsidR="0002470E" w:rsidRPr="00174BFA" w:rsidRDefault="0002470E" w:rsidP="0002470E">
      <w:pPr>
        <w:rPr>
          <w:rFonts w:ascii="Lato" w:hAnsi="Lato"/>
        </w:rPr>
      </w:pPr>
    </w:p>
    <w:p w14:paraId="6E9C04A9" w14:textId="77777777" w:rsidR="0002470E" w:rsidRPr="00174BFA" w:rsidRDefault="0002470E" w:rsidP="0002470E">
      <w:pPr>
        <w:rPr>
          <w:rFonts w:ascii="Lato" w:hAnsi="Lato"/>
        </w:rPr>
      </w:pPr>
    </w:p>
    <w:p w14:paraId="08EBABEB" w14:textId="32D9F515" w:rsidR="0002470E" w:rsidRPr="00174BFA" w:rsidRDefault="0002470E" w:rsidP="0002470E">
      <w:pPr>
        <w:rPr>
          <w:rFonts w:ascii="Lato" w:hAnsi="Lato"/>
        </w:rPr>
      </w:pPr>
      <w:r w:rsidRPr="00174BFA">
        <w:rPr>
          <w:rFonts w:ascii="Lato" w:hAnsi="Lato"/>
        </w:rPr>
        <w:t>Uzasadnienie:</w:t>
      </w:r>
    </w:p>
    <w:p w14:paraId="41C3B34F" w14:textId="77777777" w:rsidR="00396A74" w:rsidRPr="00174BFA" w:rsidRDefault="00396A74" w:rsidP="0002470E">
      <w:pPr>
        <w:rPr>
          <w:rFonts w:ascii="Lato" w:hAnsi="Lato"/>
        </w:rPr>
      </w:pPr>
    </w:p>
    <w:p w14:paraId="52ADECB7" w14:textId="68E32AC2" w:rsidR="00B63DC5" w:rsidRPr="00174BFA" w:rsidRDefault="00B91C94" w:rsidP="00396A74">
      <w:pPr>
        <w:jc w:val="both"/>
        <w:rPr>
          <w:rFonts w:ascii="Lato" w:hAnsi="Lato"/>
        </w:rPr>
      </w:pPr>
      <w:r w:rsidRPr="00174BFA">
        <w:rPr>
          <w:rFonts w:ascii="Lato" w:hAnsi="Lato"/>
        </w:rPr>
        <w:t xml:space="preserve">Rada Dzielnicy IV Prądnik Biały </w:t>
      </w:r>
      <w:r w:rsidR="00960B6D" w:rsidRPr="00174BFA">
        <w:rPr>
          <w:rFonts w:ascii="Lato" w:hAnsi="Lato"/>
        </w:rPr>
        <w:t xml:space="preserve">podejmuję uchwałę w odpowiedzi na pismo </w:t>
      </w:r>
      <w:r w:rsidR="00B63DC5" w:rsidRPr="00174BFA">
        <w:rPr>
          <w:rFonts w:ascii="Lato" w:hAnsi="Lato"/>
        </w:rPr>
        <w:t xml:space="preserve">znak: </w:t>
      </w:r>
      <w:r w:rsidR="00960B6D" w:rsidRPr="00174BFA">
        <w:rPr>
          <w:rFonts w:ascii="Lato" w:hAnsi="Lato"/>
        </w:rPr>
        <w:br/>
      </w:r>
      <w:r w:rsidR="00B63DC5" w:rsidRPr="00174BFA">
        <w:rPr>
          <w:rFonts w:ascii="Lato" w:hAnsi="Lato"/>
        </w:rPr>
        <w:t>GS-01.6840.</w:t>
      </w:r>
      <w:r w:rsidR="00775864" w:rsidRPr="00174BFA">
        <w:rPr>
          <w:rFonts w:ascii="Lato" w:hAnsi="Lato"/>
        </w:rPr>
        <w:t>36</w:t>
      </w:r>
      <w:r w:rsidR="00B63DC5" w:rsidRPr="00174BFA">
        <w:rPr>
          <w:rFonts w:ascii="Lato" w:hAnsi="Lato"/>
        </w:rPr>
        <w:t>.20</w:t>
      </w:r>
      <w:r w:rsidR="00775864" w:rsidRPr="00174BFA">
        <w:rPr>
          <w:rFonts w:ascii="Lato" w:hAnsi="Lato"/>
        </w:rPr>
        <w:t>25.</w:t>
      </w:r>
      <w:r w:rsidR="00B63DC5" w:rsidRPr="00174BFA">
        <w:rPr>
          <w:rFonts w:ascii="Lato" w:hAnsi="Lato"/>
        </w:rPr>
        <w:t xml:space="preserve">2 z Wydziału Skarbu Miasta Urzędu Miasta Krakowa. </w:t>
      </w:r>
    </w:p>
    <w:p w14:paraId="26977926" w14:textId="7446B7E9" w:rsidR="00775864" w:rsidRPr="00174BFA" w:rsidRDefault="00960B6D" w:rsidP="00B42F75">
      <w:pPr>
        <w:jc w:val="both"/>
        <w:rPr>
          <w:rFonts w:ascii="Lato" w:hAnsi="Lato"/>
        </w:rPr>
      </w:pPr>
      <w:r w:rsidRPr="00174BFA">
        <w:rPr>
          <w:rFonts w:ascii="Lato" w:hAnsi="Lato"/>
        </w:rPr>
        <w:t>Pozytywna opina wynika z faktu, iż zbycie działki wpłynie na poprawę warunków</w:t>
      </w:r>
      <w:r w:rsidR="00B42F75" w:rsidRPr="00174BFA">
        <w:rPr>
          <w:rFonts w:ascii="Lato" w:hAnsi="Lato"/>
        </w:rPr>
        <w:t xml:space="preserve"> </w:t>
      </w:r>
      <w:r w:rsidRPr="00174BFA">
        <w:rPr>
          <w:rFonts w:ascii="Lato" w:hAnsi="Lato"/>
        </w:rPr>
        <w:t xml:space="preserve">zagospodarowania </w:t>
      </w:r>
      <w:r w:rsidR="00775864" w:rsidRPr="00174BFA">
        <w:rPr>
          <w:rFonts w:ascii="Lato" w:hAnsi="Lato"/>
        </w:rPr>
        <w:t xml:space="preserve">nieruchomości przyległej składającej się z </w:t>
      </w:r>
      <w:r w:rsidRPr="00174BFA">
        <w:rPr>
          <w:rFonts w:ascii="Lato" w:hAnsi="Lato"/>
        </w:rPr>
        <w:t>dział</w:t>
      </w:r>
      <w:r w:rsidR="00775864" w:rsidRPr="00174BFA">
        <w:rPr>
          <w:rFonts w:ascii="Lato" w:hAnsi="Lato"/>
        </w:rPr>
        <w:t>ki</w:t>
      </w:r>
      <w:r w:rsidRPr="00174BFA">
        <w:rPr>
          <w:rFonts w:ascii="Lato" w:hAnsi="Lato"/>
        </w:rPr>
        <w:t xml:space="preserve"> nr</w:t>
      </w:r>
      <w:r w:rsidR="00775864" w:rsidRPr="00174BFA">
        <w:rPr>
          <w:rFonts w:ascii="Lato" w:hAnsi="Lato"/>
        </w:rPr>
        <w:t xml:space="preserve"> 14/34. </w:t>
      </w:r>
    </w:p>
    <w:p w14:paraId="70BFF8E2" w14:textId="126422CB" w:rsidR="00B42F75" w:rsidRPr="00174BFA" w:rsidRDefault="00B42F75" w:rsidP="00B42F75">
      <w:pPr>
        <w:jc w:val="both"/>
        <w:rPr>
          <w:rFonts w:ascii="Lato" w:hAnsi="Lato"/>
        </w:rPr>
      </w:pPr>
      <w:r w:rsidRPr="00174BFA">
        <w:rPr>
          <w:rFonts w:ascii="Lato" w:hAnsi="Lato"/>
        </w:rPr>
        <w:t xml:space="preserve">Uchwała zostaje także podjęta po przeanalizowaniu opinii nadesłanych przez Wydział Planowania Przestrzennego, Wydział Gospodarki Komunalnej i Infrastruktury UMK oraz Zarząd Dróg Miasta Krakowa w opinii Rady zbycie wskazanej działki poprawi zagospodarowanie nieruchomości przyległych. </w:t>
      </w:r>
    </w:p>
    <w:p w14:paraId="04B8C8E8" w14:textId="0FBBF050" w:rsidR="00960B6D" w:rsidRPr="00174BFA" w:rsidRDefault="00960B6D" w:rsidP="0002470E">
      <w:pPr>
        <w:rPr>
          <w:rFonts w:ascii="Lato" w:hAnsi="Lato"/>
        </w:rPr>
      </w:pPr>
    </w:p>
    <w:p w14:paraId="07B4DD41" w14:textId="77777777" w:rsidR="00960B6D" w:rsidRPr="00174BFA" w:rsidRDefault="00960B6D" w:rsidP="0002470E">
      <w:pPr>
        <w:rPr>
          <w:rFonts w:ascii="Lato" w:hAnsi="Lato"/>
        </w:rPr>
      </w:pPr>
    </w:p>
    <w:p w14:paraId="188BC13E" w14:textId="77777777" w:rsidR="00174BFA" w:rsidRPr="00663296" w:rsidRDefault="00174BFA" w:rsidP="00174BFA">
      <w:pPr>
        <w:ind w:left="4956" w:firstLine="708"/>
        <w:rPr>
          <w:rFonts w:ascii="Lato" w:hAnsi="Lato"/>
          <w:b/>
        </w:rPr>
      </w:pPr>
      <w:r w:rsidRPr="00663296">
        <w:rPr>
          <w:rFonts w:ascii="Lato" w:hAnsi="Lato"/>
          <w:b/>
        </w:rPr>
        <w:t>Jerzy Stochel</w:t>
      </w:r>
    </w:p>
    <w:p w14:paraId="4481184D" w14:textId="77777777" w:rsidR="00174BFA" w:rsidRPr="00663296" w:rsidRDefault="00174BFA" w:rsidP="00174BFA">
      <w:pPr>
        <w:rPr>
          <w:rFonts w:ascii="Lato" w:hAnsi="Lato"/>
        </w:rPr>
      </w:pPr>
    </w:p>
    <w:p w14:paraId="278E2554" w14:textId="77777777" w:rsidR="00174BFA" w:rsidRPr="00663296" w:rsidRDefault="00174BFA" w:rsidP="00174BFA">
      <w:pPr>
        <w:ind w:left="2832" w:firstLine="708"/>
        <w:rPr>
          <w:rFonts w:ascii="Lato" w:hAnsi="Lato"/>
        </w:rPr>
      </w:pPr>
      <w:r w:rsidRPr="00663296">
        <w:rPr>
          <w:rFonts w:ascii="Lato" w:hAnsi="Lato"/>
        </w:rPr>
        <w:t>Przewodniczacy Komisji Planowania Przestrzennego</w:t>
      </w:r>
    </w:p>
    <w:p w14:paraId="3D75985B" w14:textId="600E122C" w:rsidR="00866C47" w:rsidRDefault="00866C47" w:rsidP="0002470E"/>
    <w:sectPr w:rsidR="0086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932DD"/>
    <w:rsid w:val="00174BFA"/>
    <w:rsid w:val="00396A74"/>
    <w:rsid w:val="004B55DE"/>
    <w:rsid w:val="00672799"/>
    <w:rsid w:val="00775864"/>
    <w:rsid w:val="0079021E"/>
    <w:rsid w:val="007F06DA"/>
    <w:rsid w:val="00866C47"/>
    <w:rsid w:val="00960B6D"/>
    <w:rsid w:val="00983106"/>
    <w:rsid w:val="00A3478E"/>
    <w:rsid w:val="00B42F75"/>
    <w:rsid w:val="00B63DC5"/>
    <w:rsid w:val="00B91C94"/>
    <w:rsid w:val="00D72C16"/>
    <w:rsid w:val="00E127E1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2</cp:revision>
  <dcterms:created xsi:type="dcterms:W3CDTF">2025-04-17T10:45:00Z</dcterms:created>
  <dcterms:modified xsi:type="dcterms:W3CDTF">2025-04-17T10:45:00Z</dcterms:modified>
</cp:coreProperties>
</file>